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02" w:rsidRDefault="00AC1110" w:rsidP="00AC111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1110">
        <w:rPr>
          <w:rFonts w:ascii="Times New Roman" w:hAnsi="Times New Roman" w:cs="Times New Roman"/>
          <w:sz w:val="28"/>
          <w:szCs w:val="28"/>
          <w:highlight w:val="yellow"/>
        </w:rPr>
        <w:t xml:space="preserve">Гигиенические требования к устройству, размерам и расстановке оборудования и мебели в детском дошкольном учреждении. </w:t>
      </w:r>
    </w:p>
    <w:p w:rsidR="00C63D02" w:rsidRDefault="00AC1110" w:rsidP="00AC111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1110">
        <w:rPr>
          <w:rFonts w:ascii="Times New Roman" w:hAnsi="Times New Roman" w:cs="Times New Roman"/>
          <w:sz w:val="28"/>
          <w:szCs w:val="28"/>
          <w:highlight w:val="yellow"/>
        </w:rPr>
        <w:t xml:space="preserve">Оборудование групповых и игровых комнат, спален. </w:t>
      </w:r>
    </w:p>
    <w:p w:rsidR="00AC1110" w:rsidRDefault="00AC1110" w:rsidP="00AC111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110">
        <w:rPr>
          <w:rFonts w:ascii="Times New Roman" w:hAnsi="Times New Roman" w:cs="Times New Roman"/>
          <w:sz w:val="28"/>
          <w:szCs w:val="28"/>
          <w:highlight w:val="yellow"/>
        </w:rPr>
        <w:t>Микроклимат и освещение, влияние их на развитие и состояние детей.</w:t>
      </w:r>
    </w:p>
    <w:p w:rsidR="00AC1110" w:rsidRDefault="00AC1110" w:rsidP="00AC1110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110" w:rsidRPr="00AC1110" w:rsidRDefault="00AC1110" w:rsidP="00AC11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C1805" w:rsidRDefault="00BC1805" w:rsidP="00BC180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BC1805">
        <w:rPr>
          <w:rFonts w:ascii="Times New Roman" w:hAnsi="Times New Roman" w:cs="Times New Roman"/>
          <w:color w:val="333333"/>
          <w:sz w:val="24"/>
          <w:szCs w:val="24"/>
        </w:rPr>
        <w:t xml:space="preserve">Гигиенические требования к дошкольным учреждениям регламентируются </w:t>
      </w:r>
      <w:proofErr w:type="spellStart"/>
      <w:r w:rsidRPr="00BC1805"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BC1805">
        <w:rPr>
          <w:rFonts w:ascii="Times New Roman" w:hAnsi="Times New Roman" w:cs="Times New Roman"/>
          <w:color w:val="333333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rStyle w:val="a5"/>
          <w:color w:val="333333"/>
        </w:rPr>
      </w:pP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rStyle w:val="a5"/>
          <w:color w:val="333333"/>
        </w:rPr>
        <w:t>Проектирование детских организаций осуществляется с учетом следующих гигиенических принципов:</w:t>
      </w: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color w:val="333333"/>
        </w:rPr>
        <w:t>1) групповая изоляция в здании и на земельном участке. Каждая группа должна иметь полный набор помещений в здании и групповую площадку на участке;</w:t>
      </w: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color w:val="333333"/>
        </w:rPr>
        <w:t>2) создание оптимального воздушно-теплового режима в помещениях;</w:t>
      </w: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color w:val="333333"/>
        </w:rPr>
        <w:t>3) обеспечение достаточного естественного освещения, в целях профилактики заболеваний органов зрения;</w:t>
      </w: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color w:val="333333"/>
        </w:rPr>
        <w:t>4) создание оптимальных условий для организации рационального питания;</w:t>
      </w:r>
    </w:p>
    <w:p w:rsidR="00BC1805" w:rsidRPr="00BC1805" w:rsidRDefault="00BC1805" w:rsidP="00BC1805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BC1805">
        <w:rPr>
          <w:color w:val="333333"/>
        </w:rPr>
        <w:t>5) рациональная планировка земельного участка позволяет удовлетворить большую потребность детей в движениях.</w:t>
      </w:r>
    </w:p>
    <w:p w:rsidR="00BC1805" w:rsidRDefault="00BC1805" w:rsidP="00BC180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6FC" w:rsidRPr="007456FC" w:rsidRDefault="007456FC" w:rsidP="00AE6820">
      <w:pPr>
        <w:adjustRightInd w:val="0"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456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Гигиенические требования к мебели и оборудованию</w:t>
      </w:r>
    </w:p>
    <w:p w:rsidR="007456FC" w:rsidRPr="007456FC" w:rsidRDefault="007456FC" w:rsidP="00AE6820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56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Гигиенические требования</w:t>
      </w:r>
      <w:r w:rsidRPr="007456FC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предъявляемые к детской мебели, способствуют правильному физическому развитию детей, длительному сохранению работоспособности, профилактике заболеваний органов зрения и опорно-двигательного аппарата.</w:t>
      </w:r>
    </w:p>
    <w:p w:rsidR="007456FC" w:rsidRPr="007456FC" w:rsidRDefault="007456FC" w:rsidP="00AE6820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56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Оборудование основных помещений</w:t>
      </w:r>
      <w:r w:rsidRPr="00745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должно соответствовать пропорциям ребенка и его возрасту. </w:t>
      </w:r>
      <w:r w:rsidRPr="007456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При нарушении данного требования увеличивается наклон туловища, развивается его асимметрия, возрастает напряжение мышц, обеспечивающих поддержание вынужденной, неудобной позы.</w:t>
      </w:r>
      <w:r w:rsidRPr="00745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3346C" w:rsidRDefault="0073346C" w:rsidP="00AE6820">
      <w:pPr>
        <w:pStyle w:val="a4"/>
        <w:adjustRightInd w:val="0"/>
        <w:snapToGrid w:val="0"/>
        <w:spacing w:before="0" w:beforeAutospacing="0" w:after="0" w:afterAutospacing="0"/>
        <w:rPr>
          <w:rStyle w:val="a5"/>
          <w:color w:val="333333"/>
        </w:rPr>
      </w:pPr>
    </w:p>
    <w:p w:rsidR="007456FC" w:rsidRPr="0073346C" w:rsidRDefault="007456FC" w:rsidP="0073346C">
      <w:pPr>
        <w:pStyle w:val="a4"/>
        <w:adjustRightInd w:val="0"/>
        <w:snapToGrid w:val="0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3346C">
        <w:rPr>
          <w:rStyle w:val="a5"/>
          <w:color w:val="333333"/>
          <w:sz w:val="28"/>
          <w:szCs w:val="28"/>
        </w:rPr>
        <w:t xml:space="preserve">При оборудовании </w:t>
      </w:r>
      <w:proofErr w:type="gramStart"/>
      <w:r w:rsidRPr="0073346C">
        <w:rPr>
          <w:rStyle w:val="a5"/>
          <w:color w:val="333333"/>
          <w:sz w:val="28"/>
          <w:szCs w:val="28"/>
        </w:rPr>
        <w:t>групповой</w:t>
      </w:r>
      <w:proofErr w:type="gramEnd"/>
      <w:r w:rsidRPr="0073346C">
        <w:rPr>
          <w:rStyle w:val="a5"/>
          <w:color w:val="333333"/>
          <w:sz w:val="28"/>
          <w:szCs w:val="28"/>
        </w:rPr>
        <w:t xml:space="preserve"> соблюдают следующие требования: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>столы для занятий</w:t>
      </w:r>
      <w:r w:rsidRPr="00AE6820">
        <w:rPr>
          <w:color w:val="333333"/>
        </w:rPr>
        <w:t xml:space="preserve"> старших и подготовительных групп </w:t>
      </w:r>
      <w:r w:rsidRPr="00F01669">
        <w:rPr>
          <w:b/>
          <w:color w:val="333333"/>
        </w:rPr>
        <w:t xml:space="preserve">устанавливают вблизи </w:t>
      </w:r>
      <w:proofErr w:type="spellStart"/>
      <w:r w:rsidRPr="00F01669">
        <w:rPr>
          <w:b/>
          <w:color w:val="333333"/>
        </w:rPr>
        <w:t>светонесущей</w:t>
      </w:r>
      <w:proofErr w:type="spellEnd"/>
      <w:r w:rsidRPr="00F01669">
        <w:rPr>
          <w:b/>
          <w:color w:val="333333"/>
        </w:rPr>
        <w:t xml:space="preserve"> стены при обязательном левостороннем освещении рабочего места</w:t>
      </w:r>
      <w:r w:rsidRPr="00AE6820">
        <w:rPr>
          <w:color w:val="333333"/>
        </w:rPr>
        <w:t>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 xml:space="preserve">для </w:t>
      </w:r>
      <w:proofErr w:type="spellStart"/>
      <w:r w:rsidRPr="00F01669">
        <w:rPr>
          <w:b/>
          <w:color w:val="333333"/>
        </w:rPr>
        <w:t>леворуких</w:t>
      </w:r>
      <w:proofErr w:type="spellEnd"/>
      <w:r w:rsidRPr="00F01669">
        <w:rPr>
          <w:b/>
          <w:color w:val="333333"/>
        </w:rPr>
        <w:t xml:space="preserve"> детей индивидуальные рабочие места организуют с правосторонним освещением</w:t>
      </w:r>
      <w:r w:rsidRPr="00AE6820">
        <w:rPr>
          <w:color w:val="333333"/>
        </w:rPr>
        <w:t xml:space="preserve"> рабочего места;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>четырехместные столы устанавливают не более чем в 2 ряда с учетом обеспечения боковым освещением максимального количества детей</w:t>
      </w:r>
      <w:r w:rsidRPr="00AE6820">
        <w:rPr>
          <w:color w:val="333333"/>
        </w:rPr>
        <w:t>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>двухместные столы – не более чем в 3 ряда</w:t>
      </w:r>
      <w:r w:rsidRPr="00AE6820">
        <w:rPr>
          <w:color w:val="333333"/>
        </w:rPr>
        <w:t>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>расстояние между рядами</w:t>
      </w:r>
      <w:r w:rsidRPr="00AE6820">
        <w:rPr>
          <w:color w:val="333333"/>
        </w:rPr>
        <w:t xml:space="preserve"> столов должно быть </w:t>
      </w:r>
      <w:r w:rsidRPr="00F01669">
        <w:rPr>
          <w:b/>
          <w:color w:val="333333"/>
        </w:rPr>
        <w:t>не менее 0,5 м</w:t>
      </w:r>
      <w:r w:rsidRPr="00AE6820">
        <w:rPr>
          <w:color w:val="333333"/>
        </w:rPr>
        <w:t>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 xml:space="preserve">расстояние первого ряда столов от </w:t>
      </w:r>
      <w:proofErr w:type="spellStart"/>
      <w:r w:rsidRPr="00F01669">
        <w:rPr>
          <w:b/>
          <w:color w:val="333333"/>
        </w:rPr>
        <w:t>светонесущей</w:t>
      </w:r>
      <w:proofErr w:type="spellEnd"/>
      <w:r w:rsidRPr="00F01669">
        <w:rPr>
          <w:b/>
          <w:color w:val="333333"/>
        </w:rPr>
        <w:t xml:space="preserve"> стены – 1 м</w:t>
      </w:r>
      <w:r w:rsidRPr="00AE6820">
        <w:rPr>
          <w:color w:val="333333"/>
        </w:rPr>
        <w:t>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- </w:t>
      </w:r>
      <w:r w:rsidRPr="00F01669">
        <w:rPr>
          <w:b/>
          <w:color w:val="333333"/>
        </w:rPr>
        <w:t>расстояние от первых столов до настенной доски – 2,5-3 м</w:t>
      </w:r>
      <w:r w:rsidRPr="00AE6820">
        <w:rPr>
          <w:color w:val="333333"/>
        </w:rPr>
        <w:t xml:space="preserve"> (</w:t>
      </w:r>
      <w:r w:rsidRPr="00F01669">
        <w:rPr>
          <w:b/>
          <w:color w:val="333333"/>
        </w:rPr>
        <w:t>угол рассматривания</w:t>
      </w:r>
      <w:r w:rsidRPr="00AE6820">
        <w:rPr>
          <w:color w:val="333333"/>
        </w:rPr>
        <w:t xml:space="preserve"> должен составлять </w:t>
      </w:r>
      <w:r w:rsidRPr="00F01669">
        <w:rPr>
          <w:b/>
          <w:color w:val="333333"/>
        </w:rPr>
        <w:t>не менее 45</w:t>
      </w:r>
      <w:r w:rsidRPr="00F01669">
        <w:rPr>
          <w:b/>
          <w:color w:val="333333"/>
          <w:vertAlign w:val="superscript"/>
        </w:rPr>
        <w:t>0</w:t>
      </w:r>
      <w:r w:rsidRPr="00AE6820">
        <w:rPr>
          <w:color w:val="333333"/>
        </w:rPr>
        <w:t>);</w:t>
      </w:r>
    </w:p>
    <w:p w:rsidR="007456FC" w:rsidRPr="00AE6820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>- расстояние между рядами должно быть не менее 0,45 м;</w:t>
      </w:r>
    </w:p>
    <w:p w:rsidR="00C17C5E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C17C5E">
        <w:rPr>
          <w:b/>
          <w:color w:val="333333"/>
        </w:rPr>
        <w:t>Размер настенной доски – 0,75-1,5 м</w:t>
      </w:r>
      <w:r w:rsidRPr="00AE6820">
        <w:rPr>
          <w:color w:val="333333"/>
        </w:rPr>
        <w:t xml:space="preserve">, высота нижнего края настенной доски над полом – 0,7-0,8 м. </w:t>
      </w:r>
    </w:p>
    <w:p w:rsidR="007456FC" w:rsidRPr="00C17C5E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C17C5E">
        <w:rPr>
          <w:b/>
          <w:color w:val="333333"/>
        </w:rPr>
        <w:t>Меловые доски должны быть</w:t>
      </w:r>
      <w:r w:rsidRPr="00AE6820">
        <w:rPr>
          <w:color w:val="333333"/>
        </w:rPr>
        <w:t xml:space="preserve"> изготовлены из материалов, имеющих высокую адгезию с материалами, используемыми для письма, </w:t>
      </w:r>
      <w:r w:rsidRPr="00C17C5E">
        <w:rPr>
          <w:b/>
          <w:color w:val="333333"/>
        </w:rPr>
        <w:t xml:space="preserve">хорошо очищаться влажной губкой, быть </w:t>
      </w:r>
      <w:proofErr w:type="spellStart"/>
      <w:r w:rsidRPr="00C17C5E">
        <w:rPr>
          <w:b/>
          <w:color w:val="333333"/>
        </w:rPr>
        <w:t>изностойкими</w:t>
      </w:r>
      <w:proofErr w:type="spellEnd"/>
      <w:r w:rsidRPr="00C17C5E">
        <w:rPr>
          <w:b/>
          <w:color w:val="333333"/>
        </w:rPr>
        <w:t>, иметь темно-зеленый или коричневый цвет и иметь антибликовое покрытие.</w:t>
      </w:r>
    </w:p>
    <w:p w:rsidR="001B0985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1B0985">
        <w:rPr>
          <w:b/>
          <w:color w:val="333333"/>
        </w:rPr>
        <w:t>На занятиях детей рассаживают с учетом состояния здоровья, зрения и слуха</w:t>
      </w:r>
      <w:r w:rsidRPr="00AE6820">
        <w:rPr>
          <w:color w:val="333333"/>
        </w:rPr>
        <w:t xml:space="preserve">. </w:t>
      </w:r>
    </w:p>
    <w:p w:rsidR="007456FC" w:rsidRDefault="007456FC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1B0985">
        <w:rPr>
          <w:b/>
          <w:color w:val="333333"/>
        </w:rPr>
        <w:lastRenderedPageBreak/>
        <w:t>Детей, страдающих частыми простудными заболеваниями, следует сажать подальше от окон и дверей, детей с пониженным слухом и близорукостью – за первые столы, соответствующие их росту.</w:t>
      </w:r>
    </w:p>
    <w:p w:rsidR="00FC06D9" w:rsidRDefault="00FC06D9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</w:p>
    <w:p w:rsidR="00FC06D9" w:rsidRPr="00FC06D9" w:rsidRDefault="00FC06D9" w:rsidP="00FC06D9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FC06D9">
        <w:rPr>
          <w:b/>
          <w:color w:val="333333"/>
        </w:rPr>
        <w:t>При использовании интерактивной доски и проекционного экрана необходимо организовать равномерное их освещение и отсутствие световых пятен повышенной яркости.</w:t>
      </w:r>
    </w:p>
    <w:p w:rsidR="00FC06D9" w:rsidRPr="00FC06D9" w:rsidRDefault="00FC06D9" w:rsidP="00FC06D9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FC06D9">
        <w:rPr>
          <w:b/>
          <w:color w:val="333333"/>
          <w:sz w:val="28"/>
          <w:szCs w:val="28"/>
        </w:rPr>
        <w:t>Для просмотра телевизионных</w:t>
      </w:r>
      <w:r w:rsidRPr="00FC06D9">
        <w:rPr>
          <w:b/>
          <w:color w:val="333333"/>
        </w:rPr>
        <w:t xml:space="preserve"> передач и видеофильмов используют телевизоры с размером экрана по диагонали 59-69 см. </w:t>
      </w:r>
      <w:r w:rsidRPr="00AE6820">
        <w:rPr>
          <w:color w:val="333333"/>
        </w:rPr>
        <w:t xml:space="preserve">Высота их установки должна составлять 1-1,3 м. </w:t>
      </w:r>
      <w:r w:rsidRPr="00FC06D9">
        <w:rPr>
          <w:b/>
          <w:color w:val="333333"/>
        </w:rPr>
        <w:t>При просмотре телепередач детей располагают на расстоянии не ближе 2-3 м и не дальше 5-5,5 м от экрана.</w:t>
      </w:r>
      <w:r w:rsidRPr="00AE6820">
        <w:rPr>
          <w:color w:val="333333"/>
        </w:rPr>
        <w:t xml:space="preserve"> </w:t>
      </w:r>
      <w:r w:rsidRPr="00FC06D9">
        <w:rPr>
          <w:b/>
          <w:color w:val="333333"/>
        </w:rPr>
        <w:t>Стулья устанавливают в 4-5 рядов</w:t>
      </w:r>
      <w:r w:rsidRPr="00AE6820">
        <w:rPr>
          <w:color w:val="333333"/>
        </w:rPr>
        <w:t xml:space="preserve"> (из расчета на одну группу); расстояние между рядами стульев должно быть 0,5-0,6 м. </w:t>
      </w:r>
      <w:r w:rsidRPr="00FC06D9">
        <w:rPr>
          <w:b/>
          <w:color w:val="333333"/>
        </w:rPr>
        <w:t>Детей рассаживают с учетом их роста.</w:t>
      </w:r>
    </w:p>
    <w:p w:rsidR="00FC06D9" w:rsidRPr="00AE6820" w:rsidRDefault="00FC06D9" w:rsidP="00FC06D9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В отдельных помещениях или в отдельно выделенных местах возможна организация уголков и комнат природы, </w:t>
      </w:r>
      <w:proofErr w:type="spellStart"/>
      <w:r w:rsidRPr="00AE6820">
        <w:rPr>
          <w:color w:val="333333"/>
        </w:rPr>
        <w:t>фитоогорода</w:t>
      </w:r>
      <w:proofErr w:type="spellEnd"/>
      <w:r w:rsidRPr="00AE6820">
        <w:rPr>
          <w:color w:val="333333"/>
        </w:rPr>
        <w:t xml:space="preserve">, </w:t>
      </w:r>
      <w:proofErr w:type="spellStart"/>
      <w:r w:rsidRPr="00AE6820">
        <w:rPr>
          <w:color w:val="333333"/>
        </w:rPr>
        <w:t>фитобара</w:t>
      </w:r>
      <w:proofErr w:type="spellEnd"/>
      <w:r w:rsidRPr="00AE6820">
        <w:rPr>
          <w:color w:val="333333"/>
        </w:rPr>
        <w:t xml:space="preserve"> и других.</w:t>
      </w:r>
    </w:p>
    <w:p w:rsidR="00FC06D9" w:rsidRPr="001B0985" w:rsidRDefault="00FC06D9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</w:p>
    <w:p w:rsidR="002F5C7C" w:rsidRDefault="002F5C7C" w:rsidP="00AE6820">
      <w:pPr>
        <w:pStyle w:val="a4"/>
        <w:adjustRightInd w:val="0"/>
        <w:snapToGrid w:val="0"/>
        <w:spacing w:before="0" w:beforeAutospacing="0" w:after="0" w:afterAutospacing="0"/>
        <w:rPr>
          <w:rStyle w:val="a5"/>
          <w:color w:val="333333"/>
        </w:rPr>
      </w:pPr>
    </w:p>
    <w:p w:rsidR="002001E9" w:rsidRPr="002F5C7C" w:rsidRDefault="002001E9" w:rsidP="002F5C7C">
      <w:pPr>
        <w:pStyle w:val="a4"/>
        <w:adjustRightInd w:val="0"/>
        <w:snapToGrid w:val="0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5C7C">
        <w:rPr>
          <w:rStyle w:val="a5"/>
          <w:color w:val="333333"/>
          <w:sz w:val="28"/>
          <w:szCs w:val="28"/>
        </w:rPr>
        <w:t>Изготавливают </w:t>
      </w:r>
      <w:r w:rsidRPr="002F5C7C">
        <w:rPr>
          <w:rStyle w:val="a6"/>
          <w:b/>
          <w:bCs/>
          <w:color w:val="333333"/>
          <w:sz w:val="28"/>
          <w:szCs w:val="28"/>
        </w:rPr>
        <w:t>детские кровати</w:t>
      </w:r>
      <w:r w:rsidRPr="002F5C7C">
        <w:rPr>
          <w:rStyle w:val="a5"/>
          <w:color w:val="333333"/>
          <w:sz w:val="28"/>
          <w:szCs w:val="28"/>
        </w:rPr>
        <w:t> двух типов:</w:t>
      </w:r>
    </w:p>
    <w:p w:rsidR="002001E9" w:rsidRPr="00092808" w:rsidRDefault="002001E9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092808">
        <w:rPr>
          <w:b/>
          <w:color w:val="333333"/>
        </w:rPr>
        <w:t>I - кровать детская с ограждением и переменной высотой ложа для детей до 3 лет;</w:t>
      </w:r>
    </w:p>
    <w:p w:rsidR="002001E9" w:rsidRPr="00092808" w:rsidRDefault="002001E9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</w:rPr>
      </w:pPr>
      <w:r w:rsidRPr="00092808">
        <w:rPr>
          <w:b/>
          <w:color w:val="333333"/>
        </w:rPr>
        <w:t>II – кровать детская для детей в возрасте от 3 до 7 лет.</w:t>
      </w:r>
    </w:p>
    <w:p w:rsidR="00092808" w:rsidRDefault="00092808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</w:p>
    <w:p w:rsidR="002001E9" w:rsidRPr="00AE6820" w:rsidRDefault="002001E9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092808">
        <w:rPr>
          <w:b/>
          <w:color w:val="333333"/>
        </w:rPr>
        <w:t>Во избежание травматизма</w:t>
      </w:r>
      <w:r w:rsidRPr="00AE6820">
        <w:rPr>
          <w:color w:val="333333"/>
        </w:rPr>
        <w:t xml:space="preserve"> детей </w:t>
      </w:r>
      <w:r w:rsidRPr="00092808">
        <w:rPr>
          <w:b/>
          <w:color w:val="333333"/>
        </w:rPr>
        <w:t>стационарные двухъярусные кровати не используют.</w:t>
      </w:r>
    </w:p>
    <w:p w:rsidR="00BC1805" w:rsidRPr="00AE6820" w:rsidRDefault="002001E9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Для профилактики инфекционных заболеваний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кровати </w:t>
      </w: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расставляют с соблюдением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минимальных </w:t>
      </w: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разрывов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>: между длинными сторонами кроватей – 0,65 м, от наружных стен – 0,6 м, от отопительных приборов – 0,2 м, между изголовьями двух кроватей – 0,3 м.</w:t>
      </w:r>
    </w:p>
    <w:p w:rsidR="00AE6820" w:rsidRPr="00AE6820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92808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92808">
        <w:rPr>
          <w:rFonts w:ascii="Times New Roman" w:hAnsi="Times New Roman" w:cs="Times New Roman"/>
          <w:b/>
          <w:color w:val="333333"/>
          <w:sz w:val="28"/>
          <w:szCs w:val="28"/>
        </w:rPr>
        <w:t>Приемные и раздевальные оборудуют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092808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шкафами для верхней одежды детей и персонала.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E6820" w:rsidRPr="00AE6820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Шкафы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следует </w:t>
      </w:r>
      <w:r w:rsidRPr="00092808">
        <w:rPr>
          <w:rFonts w:ascii="Times New Roman" w:hAnsi="Times New Roman" w:cs="Times New Roman"/>
          <w:b/>
          <w:color w:val="333333"/>
          <w:sz w:val="24"/>
          <w:szCs w:val="24"/>
        </w:rPr>
        <w:t>закреплять и оборудовать индивидуальными ячейками-полками для головных уборов и крючками для верхней одежды.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7229D">
        <w:rPr>
          <w:rFonts w:ascii="Times New Roman" w:hAnsi="Times New Roman" w:cs="Times New Roman"/>
          <w:b/>
          <w:color w:val="333333"/>
          <w:sz w:val="24"/>
          <w:szCs w:val="24"/>
        </w:rPr>
        <w:t>Каждый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индивидуальный </w:t>
      </w:r>
      <w:r w:rsidRPr="0067229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шкаф маркируется. 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>Шкафы для верхней одежды и обуви детей оборудуют сушильными устройствами. При их отсутствии устанавливают специальные сушильные шкафы.</w:t>
      </w:r>
    </w:p>
    <w:p w:rsidR="00AE6820" w:rsidRPr="00AE6820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C06D9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C06D9">
        <w:rPr>
          <w:rFonts w:ascii="Times New Roman" w:hAnsi="Times New Roman" w:cs="Times New Roman"/>
          <w:b/>
          <w:color w:val="333333"/>
          <w:sz w:val="28"/>
          <w:szCs w:val="28"/>
        </w:rPr>
        <w:t>Для осмотра и переодевания детей раннего ясельного возраста</w:t>
      </w: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E6820" w:rsidRPr="00AE6820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помещение приемной оборудуют </w:t>
      </w:r>
      <w:proofErr w:type="spellStart"/>
      <w:r w:rsidRPr="00AE6820">
        <w:rPr>
          <w:rFonts w:ascii="Times New Roman" w:hAnsi="Times New Roman" w:cs="Times New Roman"/>
          <w:color w:val="333333"/>
          <w:sz w:val="24"/>
          <w:szCs w:val="24"/>
        </w:rPr>
        <w:t>пеленальными</w:t>
      </w:r>
      <w:proofErr w:type="spellEnd"/>
      <w:r w:rsidRPr="00AE6820">
        <w:rPr>
          <w:rFonts w:ascii="Times New Roman" w:hAnsi="Times New Roman" w:cs="Times New Roman"/>
          <w:color w:val="333333"/>
          <w:sz w:val="24"/>
          <w:szCs w:val="24"/>
        </w:rPr>
        <w:t xml:space="preserve"> столами, рабочими столами и стульями, умывальной раковиной, шкафом для одежды.</w:t>
      </w:r>
    </w:p>
    <w:p w:rsidR="00AE6820" w:rsidRPr="00AE6820" w:rsidRDefault="00AE6820" w:rsidP="00AE682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C06D9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FC06D9">
        <w:rPr>
          <w:b/>
          <w:color w:val="333333"/>
          <w:sz w:val="28"/>
          <w:szCs w:val="28"/>
        </w:rPr>
        <w:t>В раздевальной</w:t>
      </w:r>
      <w:r w:rsidRPr="00AE6820">
        <w:rPr>
          <w:color w:val="333333"/>
        </w:rPr>
        <w:t xml:space="preserve"> </w:t>
      </w:r>
    </w:p>
    <w:p w:rsidR="00AE6820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>устанавливают специальный стеллаж для игрушек, используемых на прогулке.</w:t>
      </w:r>
    </w:p>
    <w:p w:rsidR="00FC06D9" w:rsidRPr="00AE6820" w:rsidRDefault="00FC06D9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</w:p>
    <w:p w:rsidR="00FC06D9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proofErr w:type="gramStart"/>
      <w:r w:rsidRPr="00FC06D9">
        <w:rPr>
          <w:b/>
          <w:color w:val="333333"/>
          <w:sz w:val="28"/>
          <w:szCs w:val="28"/>
        </w:rPr>
        <w:t>В</w:t>
      </w:r>
      <w:proofErr w:type="gramEnd"/>
      <w:r w:rsidRPr="00FC06D9">
        <w:rPr>
          <w:b/>
          <w:color w:val="333333"/>
          <w:sz w:val="28"/>
          <w:szCs w:val="28"/>
        </w:rPr>
        <w:t xml:space="preserve"> </w:t>
      </w:r>
      <w:proofErr w:type="gramStart"/>
      <w:r w:rsidRPr="00FC06D9">
        <w:rPr>
          <w:b/>
          <w:color w:val="333333"/>
          <w:sz w:val="28"/>
          <w:szCs w:val="28"/>
        </w:rPr>
        <w:t>туалетных</w:t>
      </w:r>
      <w:proofErr w:type="gramEnd"/>
      <w:r w:rsidRPr="00AE6820">
        <w:rPr>
          <w:color w:val="333333"/>
        </w:rPr>
        <w:t xml:space="preserve">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 </w:t>
      </w:r>
    </w:p>
    <w:p w:rsidR="00FC06D9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 xml:space="preserve">Всё оборудование должно быть надежно закреплено. </w:t>
      </w:r>
    </w:p>
    <w:p w:rsidR="00FC06D9" w:rsidRDefault="00FC06D9" w:rsidP="00AE6820">
      <w:pPr>
        <w:pStyle w:val="a4"/>
        <w:adjustRightInd w:val="0"/>
        <w:snapToGrid w:val="0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C06D9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proofErr w:type="gramStart"/>
      <w:r w:rsidRPr="00FC06D9">
        <w:rPr>
          <w:b/>
          <w:color w:val="333333"/>
          <w:sz w:val="28"/>
          <w:szCs w:val="28"/>
        </w:rPr>
        <w:t>В туалетных для детей ясельного возраста до 1,5 лет</w:t>
      </w:r>
      <w:r w:rsidRPr="00AE6820">
        <w:rPr>
          <w:color w:val="333333"/>
        </w:rPr>
        <w:t xml:space="preserve"> </w:t>
      </w:r>
      <w:proofErr w:type="gramEnd"/>
    </w:p>
    <w:p w:rsidR="00AE6820" w:rsidRDefault="00AE6820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  <w:r w:rsidRPr="00AE6820">
        <w:rPr>
          <w:color w:val="333333"/>
        </w:rPr>
        <w:t>устанавливают стеллажи с ячейками для хранения горшков. Горшки должны быть промаркированы.</w:t>
      </w:r>
    </w:p>
    <w:p w:rsidR="00FC06D9" w:rsidRPr="00AE6820" w:rsidRDefault="00FC06D9" w:rsidP="00AE6820">
      <w:pPr>
        <w:pStyle w:val="a4"/>
        <w:adjustRightInd w:val="0"/>
        <w:snapToGrid w:val="0"/>
        <w:spacing w:before="0" w:beforeAutospacing="0" w:after="0" w:afterAutospacing="0"/>
        <w:rPr>
          <w:color w:val="333333"/>
        </w:rPr>
      </w:pPr>
    </w:p>
    <w:p w:rsidR="008831B7" w:rsidRPr="008831B7" w:rsidRDefault="008831B7" w:rsidP="008831B7">
      <w:pPr>
        <w:adjustRightInd w:val="0"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3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Гигиенические требования к санитарно-техническому оборудованию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Освещение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Естественное освещение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помещения</w:t>
      </w:r>
      <w:r w:rsidRPr="008831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одностороннем освещении глубина групповых не более 6 м. При большей глубине помещений необходимо двустороннее параллельное или угловое расположение окон (обеспечивающее и сквозное проветривание). Переплёты окон не должны иметь мелких решёток. На подоконниках не следует размещать широколистные цветы, снижающие уровень естественного освещения. Высота цветов не должна превышать 15 см (от подоконника).</w:t>
      </w:r>
    </w:p>
    <w:p w:rsidR="008831B7" w:rsidRPr="008831B7" w:rsidRDefault="008831B7" w:rsidP="007832EE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Искусственное освещение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Источники должны обеспечивать достаточное и равном</w:t>
      </w:r>
      <w:r w:rsidR="007832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ерное освещение всех помещений. 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основных помещениях предусматривается люминесцентное освещение с использованием ламп со следующим </w:t>
      </w:r>
      <w:proofErr w:type="spellStart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цветоизлучением</w:t>
      </w:r>
      <w:proofErr w:type="spellEnd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белым, </w:t>
      </w:r>
      <w:proofErr w:type="spellStart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теплобелым</w:t>
      </w:r>
      <w:proofErr w:type="spellEnd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, естественно-белым.</w:t>
      </w:r>
    </w:p>
    <w:p w:rsidR="007832EE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использовании ламп накаливания нормы освещенности уменьшаются вдвое, при этом уровень освещенности должен составлять не менее 150 лк. </w:t>
      </w:r>
      <w:r w:rsidR="007832EE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олжны иметь защитную арматуру (светильник). </w:t>
      </w:r>
      <w:r w:rsidR="007832EE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олжна обеспечивать равномерный рассеянный свет. </w:t>
      </w:r>
    </w:p>
    <w:p w:rsidR="007832EE" w:rsidRDefault="007832EE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Не следует использовать в одном помещении люминесцентные лампы и лампы накаливания одновременно.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В залах для физкультурных занятий светильники и окна должны иметь защитные устройства.</w:t>
      </w:r>
    </w:p>
    <w:p w:rsidR="008831B7" w:rsidRPr="008831B7" w:rsidRDefault="008831B7" w:rsidP="007832EE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32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Отопление</w:t>
      </w:r>
    </w:p>
    <w:p w:rsidR="002D424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Здания оборудуют системами центрального отопления. </w:t>
      </w:r>
    </w:p>
    <w:p w:rsidR="00863C18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В качестве нагревательных приборов могут использоваться радиаторы, конвекторы, тр</w:t>
      </w:r>
      <w:r w:rsidR="002D4247">
        <w:rPr>
          <w:rFonts w:ascii="Times New Roman" w:eastAsia="Times New Roman" w:hAnsi="Times New Roman" w:cs="Times New Roman"/>
          <w:color w:val="333333"/>
          <w:sz w:val="24"/>
          <w:szCs w:val="24"/>
        </w:rPr>
        <w:t>убчатые нагревательные элементы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863C18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избежание ожогов и травм у детей отопительные приборы следует ограждать съемными решетками. 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Не следует использовать ограждения из древесно-стружечных плит и других полимерных материалов.</w:t>
      </w:r>
    </w:p>
    <w:p w:rsidR="00403896" w:rsidRDefault="00403896" w:rsidP="00403896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</w:pPr>
    </w:p>
    <w:p w:rsidR="008831B7" w:rsidRPr="008831B7" w:rsidRDefault="008831B7" w:rsidP="00403896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8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Микроклимат</w:t>
      </w:r>
    </w:p>
    <w:p w:rsidR="00403896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Температура воздуха должна быть </w:t>
      </w:r>
      <w:r w:rsidR="00403896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выстроена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зависимости от назначения помещения и возраста детей. </w:t>
      </w:r>
    </w:p>
    <w:p w:rsidR="00403896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В угловых помещениях температура воздуха должна быть на 2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выше. </w:t>
      </w:r>
    </w:p>
    <w:p w:rsidR="00403896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В зимний период температура пола в групповых помещениях, расположенных на первых этажах здания, должна быть не менее 22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С. </w:t>
      </w:r>
    </w:p>
    <w:p w:rsidR="00403896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Относительная влажность воздуха в помещениях с пребыванием детей должна быть 40-60%, в кухне и </w:t>
      </w:r>
      <w:proofErr w:type="spellStart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постирочной</w:t>
      </w:r>
      <w:proofErr w:type="spellEnd"/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не более 70%. </w:t>
      </w:r>
    </w:p>
    <w:p w:rsidR="008831B7" w:rsidRPr="008831B7" w:rsidRDefault="008831B7" w:rsidP="008831B7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1B7">
        <w:rPr>
          <w:rFonts w:ascii="Times New Roman" w:eastAsia="Times New Roman" w:hAnsi="Times New Roman" w:cs="Times New Roman"/>
          <w:color w:val="333333"/>
          <w:sz w:val="24"/>
          <w:szCs w:val="24"/>
        </w:rPr>
        <w:t>Скорость движения воздуха 0,1-0,2 м/с.</w:t>
      </w:r>
    </w:p>
    <w:p w:rsidR="00AE6820" w:rsidRPr="008831B7" w:rsidRDefault="00AE6820" w:rsidP="008831B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6820" w:rsidRPr="0088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F5C"/>
    <w:multiLevelType w:val="hybridMultilevel"/>
    <w:tmpl w:val="671AEDDA"/>
    <w:lvl w:ilvl="0" w:tplc="88362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110"/>
    <w:rsid w:val="00092808"/>
    <w:rsid w:val="001B0985"/>
    <w:rsid w:val="002001E9"/>
    <w:rsid w:val="002D4247"/>
    <w:rsid w:val="002F5C7C"/>
    <w:rsid w:val="00403896"/>
    <w:rsid w:val="0067229D"/>
    <w:rsid w:val="0073346C"/>
    <w:rsid w:val="007456FC"/>
    <w:rsid w:val="007832EE"/>
    <w:rsid w:val="00863C18"/>
    <w:rsid w:val="008831B7"/>
    <w:rsid w:val="00AC1110"/>
    <w:rsid w:val="00AE6820"/>
    <w:rsid w:val="00BC1805"/>
    <w:rsid w:val="00C17C5E"/>
    <w:rsid w:val="00C63D02"/>
    <w:rsid w:val="00F01669"/>
    <w:rsid w:val="00FC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1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BC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18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56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200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2022-06-15T20:03:00Z</dcterms:created>
  <dcterms:modified xsi:type="dcterms:W3CDTF">2022-06-15T22:13:00Z</dcterms:modified>
</cp:coreProperties>
</file>